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4F78" w:rsidRDefault="00374C7E">
      <w:r w:rsidRPr="0079542B">
        <w:rPr>
          <w:b/>
        </w:rPr>
        <w:t>What is Selerix</w:t>
      </w:r>
      <w:r>
        <w:t xml:space="preserve"> (</w:t>
      </w:r>
      <w:hyperlink r:id="rId6" w:history="1">
        <w:r w:rsidRPr="002B7103">
          <w:rPr>
            <w:rStyle w:val="Hyperlink"/>
          </w:rPr>
          <w:t>https://www.selerix.com/</w:t>
        </w:r>
      </w:hyperlink>
      <w:r>
        <w:t>)?</w:t>
      </w:r>
    </w:p>
    <w:p w:rsidR="00374C7E" w:rsidRDefault="00374C7E">
      <w:r w:rsidRPr="0079542B">
        <w:rPr>
          <w:b/>
        </w:rPr>
        <w:t>Answer</w:t>
      </w:r>
      <w:r>
        <w:t xml:space="preserve">: Selerix is a system like </w:t>
      </w:r>
      <w:proofErr w:type="spellStart"/>
      <w:r>
        <w:t>Workterra</w:t>
      </w:r>
      <w:proofErr w:type="spellEnd"/>
      <w:r>
        <w:t xml:space="preserve"> which offers a platform for employee benefit enrollment for multiple carriers through a single place. </w:t>
      </w:r>
    </w:p>
    <w:p w:rsidR="00374C7E" w:rsidRPr="0079542B" w:rsidRDefault="00374C7E">
      <w:pPr>
        <w:rPr>
          <w:b/>
        </w:rPr>
      </w:pPr>
      <w:r w:rsidRPr="0079542B">
        <w:rPr>
          <w:b/>
        </w:rPr>
        <w:t xml:space="preserve">Why we need to have these integrations in </w:t>
      </w:r>
      <w:proofErr w:type="spellStart"/>
      <w:r w:rsidRPr="0079542B">
        <w:rPr>
          <w:b/>
        </w:rPr>
        <w:t>Workterra</w:t>
      </w:r>
      <w:proofErr w:type="spellEnd"/>
      <w:r w:rsidRPr="0079542B">
        <w:rPr>
          <w:b/>
        </w:rPr>
        <w:t>?</w:t>
      </w:r>
    </w:p>
    <w:p w:rsidR="00374C7E" w:rsidRDefault="00374C7E">
      <w:r w:rsidRPr="0079542B">
        <w:rPr>
          <w:b/>
        </w:rPr>
        <w:t>Answer</w:t>
      </w:r>
      <w:r>
        <w:t xml:space="preserve">: </w:t>
      </w:r>
      <w:r w:rsidR="003B5658">
        <w:t xml:space="preserve">The clients belonging to HUB group already have ‘CHUBB’, ‘Trustmark’ benefits available for their </w:t>
      </w:r>
      <w:r w:rsidR="00ED1E69">
        <w:t>employees,</w:t>
      </w:r>
      <w:r w:rsidR="0043286B">
        <w:t xml:space="preserve"> </w:t>
      </w:r>
      <w:r w:rsidR="003B5658">
        <w:t xml:space="preserve">who are now a part of </w:t>
      </w:r>
      <w:proofErr w:type="spellStart"/>
      <w:r w:rsidR="003B5658">
        <w:t>Workterra</w:t>
      </w:r>
      <w:proofErr w:type="spellEnd"/>
      <w:r w:rsidR="003B5658">
        <w:t xml:space="preserve"> application for benefit enrollment. The benefit</w:t>
      </w:r>
      <w:r>
        <w:t xml:space="preserve"> providers ‘CHUBB’, ‘Trustmark’</w:t>
      </w:r>
      <w:r w:rsidR="003B5658">
        <w:t xml:space="preserve"> </w:t>
      </w:r>
      <w:r>
        <w:t>already have their benefits enrollment compatible with Selerix highly configurable platform, so they prefer to have enrollment into their benefits through Selerix System</w:t>
      </w:r>
      <w:r w:rsidR="003B5658">
        <w:t xml:space="preserve"> Only</w:t>
      </w:r>
      <w:r>
        <w:t xml:space="preserve">. Selerix is so configurable, using </w:t>
      </w:r>
      <w:r w:rsidR="00D23467">
        <w:t>their SSO endpoints any System can connect to Selerix and as per the access level they provide, employee can traverse the enrollment Workflow for different benefit providers they have setup.</w:t>
      </w:r>
    </w:p>
    <w:p w:rsidR="00D23467" w:rsidRDefault="00D23467"/>
    <w:p w:rsidR="00D23467" w:rsidRDefault="008F7D08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2" type="#_x0000_t202" style="position:absolute;margin-left:337.5pt;margin-top:2.45pt;width:131.25pt;height:38.25pt;z-index:251673600" stroked="f">
            <v:textbox>
              <w:txbxContent>
                <w:p w:rsidR="008F7D08" w:rsidRDefault="008F7D08">
                  <w:r>
                    <w:t>Enroll in Plan on Selerix Portal</w:t>
                  </w:r>
                </w:p>
              </w:txbxContent>
            </v:textbox>
          </v:shape>
        </w:pict>
      </w:r>
      <w:r w:rsidR="007F4C4B">
        <w:t xml:space="preserve">Below is the workflow between </w:t>
      </w:r>
      <w:proofErr w:type="spellStart"/>
      <w:r w:rsidR="007F4C4B">
        <w:t>Workterra</w:t>
      </w:r>
      <w:proofErr w:type="spellEnd"/>
      <w:r w:rsidR="007F4C4B">
        <w:t xml:space="preserve"> and Selerix system</w:t>
      </w:r>
      <w:r w:rsidR="00E6631D">
        <w:t>.</w:t>
      </w:r>
    </w:p>
    <w:p w:rsidR="00E6631D" w:rsidRDefault="00E6631D">
      <w:r>
        <w:rPr>
          <w:noProof/>
        </w:rPr>
        <w:pict>
          <v:shapetype id="_x0000_t106" coordsize="21600,21600" o:spt="106" adj="1350,25920" path="ar,7165,4345,13110,1950,7185,1080,12690,475,11732,4835,17650,1080,12690,2910,17640,2387,9757,10107,20300,2910,17640,8235,19545,7660,12382,14412,21597,8235,19545,14280,18330,12910,11080,18695,18947,14280,18330,18690,15045,14822,5862,21597,15082,18690,15045,20895,7665,15772,2592,21105,9865,20895,7665,19140,2715,14330,,19187,6595,19140,2715,14910,1170,10992,,15357,5945,14910,1170,11250,1665,6692,650,12025,7917,11250,1665,7005,2580,1912,1972,8665,11162,7005,2580,1950,7185xear,7165,4345,13110,1080,12690,2340,13080nfear475,11732,4835,17650,2910,17640,3465,17445nfear7660,12382,14412,21597,7905,18675,8235,19545nfear7660,12382,14412,21597,14280,18330,14400,17370nfear12910,11080,18695,18947,18690,15045,17070,11475nfear15772,2592,21105,9865,20175,9015,20895,7665nfear14330,,19187,6595,19200,3345,19140,2715nfear14330,,19187,6595,14910,1170,14550,1980nfear10992,,15357,5945,11250,1665,11040,2340nfear1912,1972,8665,11162,7650,3270,7005,2580nfear1912,1972,8665,11162,1950,7185,2070,7890nfem@23@37qx@35@24@23@36@34@24@23@37xem@16@33qx@31@17@16@32@30@17@16@33xem@38@29qx@27@39@38@28@26@39@38@29xe">
            <v:formulas>
              <v:f eqn="sum #0 0 10800"/>
              <v:f eqn="sum #1 0 10800"/>
              <v:f eqn="cosatan2 10800 @0 @1"/>
              <v:f eqn="sinatan2 10800 @0 @1"/>
              <v:f eqn="sum @2 10800 0"/>
              <v:f eqn="sum @3 10800 0"/>
              <v:f eqn="sum @4 0 #0"/>
              <v:f eqn="sum @5 0 #1"/>
              <v:f eqn="mod @6 @7 0"/>
              <v:f eqn="prod 600 11 1"/>
              <v:f eqn="sum @8 0 @9"/>
              <v:f eqn="prod @10 1 3"/>
              <v:f eqn="prod 600 3 1"/>
              <v:f eqn="sum @11 @12 0"/>
              <v:f eqn="prod @13 @6 @8"/>
              <v:f eqn="prod @13 @7 @8"/>
              <v:f eqn="sum @14 #0 0"/>
              <v:f eqn="sum @15 #1 0"/>
              <v:f eqn="prod 600 8 1"/>
              <v:f eqn="prod @11 2 1"/>
              <v:f eqn="sum @18 @19 0"/>
              <v:f eqn="prod @20 @6 @8"/>
              <v:f eqn="prod @20 @7 @8"/>
              <v:f eqn="sum @21 #0 0"/>
              <v:f eqn="sum @22 #1 0"/>
              <v:f eqn="prod 600 2 1"/>
              <v:f eqn="sum #0 600 0"/>
              <v:f eqn="sum #0 0 600"/>
              <v:f eqn="sum #1 600 0"/>
              <v:f eqn="sum #1 0 600"/>
              <v:f eqn="sum @16 @25 0"/>
              <v:f eqn="sum @16 0 @25"/>
              <v:f eqn="sum @17 @25 0"/>
              <v:f eqn="sum @17 0 @25"/>
              <v:f eqn="sum @23 @12 0"/>
              <v:f eqn="sum @23 0 @12"/>
              <v:f eqn="sum @24 @12 0"/>
              <v:f eqn="sum @24 0 @12"/>
              <v:f eqn="val #0"/>
              <v:f eqn="val #1"/>
            </v:formulas>
            <v:path o:extrusionok="f" o:connecttype="custom" o:connectlocs="67,10800;10800,21577;21582,10800;10800,1235;@38,@39" textboxrect="2977,3262,17087,17337"/>
            <v:handles>
              <v:h position="#0,#1"/>
            </v:handles>
            <o:complex v:ext="view"/>
          </v:shapetype>
          <v:shape id="_x0000_s1029" type="#_x0000_t106" style="position:absolute;margin-left:100.5pt;margin-top:24.25pt;width:105.75pt;height:54.75pt;z-index:251661312" adj="1042">
            <v:textbox>
              <w:txbxContent>
                <w:p w:rsidR="00E6631D" w:rsidRDefault="00E6631D">
                  <w:proofErr w:type="spellStart"/>
                  <w:r>
                    <w:t>Workterra</w:t>
                  </w:r>
                  <w:proofErr w:type="spellEnd"/>
                </w:p>
              </w:txbxContent>
            </v:textbox>
          </v:shape>
        </w:pict>
      </w:r>
      <w:r>
        <w:rPr>
          <w:noProof/>
        </w:rPr>
        <w:pict>
          <v:shape id="_x0000_s1030" type="#_x0000_t106" style="position:absolute;margin-left:385.5pt;margin-top:15.25pt;width:143.25pt;height:1in;z-index:251662336" adj="912,18090">
            <v:textbox>
              <w:txbxContent>
                <w:p w:rsidR="00E6631D" w:rsidRDefault="00E6631D">
                  <w:r>
                    <w:t xml:space="preserve"> Selerix/Carrier (CHUBB/Trustmark) Setup</w:t>
                  </w:r>
                </w:p>
              </w:txbxContent>
            </v:textbox>
          </v:shape>
        </w:pict>
      </w:r>
    </w:p>
    <w:p w:rsidR="00DA1978" w:rsidRDefault="003C3FBF"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49" type="#_x0000_t32" style="position:absolute;margin-left:486.75pt;margin-top:53.55pt;width:.05pt;height:134.25pt;z-index:251680768" o:connectortype="straight">
            <v:stroke endarrow="block"/>
          </v:shape>
        </w:pict>
      </w:r>
      <w:r w:rsidR="003C6C4B">
        <w:rPr>
          <w:noProof/>
        </w:rPr>
        <w:pict>
          <v:shape id="_x0000_s1047" type="#_x0000_t32" style="position:absolute;margin-left:100.5pt;margin-top:247.8pt;width:91.5pt;height:2.25pt;flip:x;z-index:251678720" o:connectortype="straight">
            <v:stroke endarrow="block"/>
          </v:shape>
        </w:pict>
      </w:r>
      <w:r w:rsidR="00276793">
        <w:rPr>
          <w:noProof/>
        </w:rPr>
        <w:pict>
          <v:shape id="_x0000_s1046" type="#_x0000_t202" style="position:absolute;margin-left:294pt;margin-top:280.8pt;width:112.5pt;height:39pt;z-index:251677696" stroked="f">
            <v:textbox>
              <w:txbxContent>
                <w:p w:rsidR="00276793" w:rsidRDefault="00276793">
                  <w:r>
                    <w:t>Process the encrypted response</w:t>
                  </w:r>
                </w:p>
              </w:txbxContent>
            </v:textbox>
          </v:shape>
        </w:pict>
      </w:r>
      <w:r w:rsidR="00276793">
        <w:rPr>
          <w:noProof/>
        </w:rPr>
        <w:pict>
          <v:shape id="_x0000_s1045" type="#_x0000_t32" style="position:absolute;margin-left:316.5pt;margin-top:235.05pt;width:82.5pt;height:.75pt;flip:x;z-index:251676672" o:connectortype="straight">
            <v:stroke endarrow="block"/>
          </v:shape>
        </w:pict>
      </w:r>
      <w:r w:rsidR="00175E0A">
        <w:rPr>
          <w:noProof/>
        </w:rPr>
        <w:pict>
          <v:shape id="_x0000_s1044" type="#_x0000_t202" style="position:absolute;margin-left:385.5pt;margin-top:84.3pt;width:105pt;height:60pt;z-index:251675648" stroked="f">
            <v:textbox>
              <w:txbxContent>
                <w:p w:rsidR="00175E0A" w:rsidRDefault="00175E0A">
                  <w:r>
                    <w:t xml:space="preserve">Return enrollment data to </w:t>
                  </w:r>
                  <w:proofErr w:type="spellStart"/>
                  <w:r>
                    <w:t>Workterra</w:t>
                  </w:r>
                  <w:proofErr w:type="spellEnd"/>
                  <w:r>
                    <w:t xml:space="preserve"> in response</w:t>
                  </w:r>
                </w:p>
              </w:txbxContent>
            </v:textbox>
          </v:shape>
        </w:pict>
      </w:r>
      <w:r w:rsidR="008F7D08">
        <w:rPr>
          <w:noProof/>
        </w:rPr>
        <w:pict>
          <v:shape id="_x0000_s1041" type="#_x0000_t32" style="position:absolute;margin-left:348.75pt;margin-top:30.3pt;width:36.75pt;height:0;z-index:251672576" o:connectortype="straight">
            <v:stroke endarrow="block"/>
          </v:shape>
        </w:pict>
      </w:r>
      <w:r w:rsidR="00637E39">
        <w:rPr>
          <w:noProof/>
        </w:rPr>
        <w:pict>
          <v:shape id="_x0000_s1040" type="#_x0000_t202" style="position:absolute;margin-left:115.5pt;margin-top:66.3pt;width:127.5pt;height:24.75pt;z-index:251671552" stroked="f">
            <v:textbox>
              <w:txbxContent>
                <w:p w:rsidR="00637E39" w:rsidRDefault="00637E39">
                  <w:r>
                    <w:t xml:space="preserve">Enroll in </w:t>
                  </w:r>
                  <w:proofErr w:type="spellStart"/>
                  <w:r>
                    <w:t>Workterra</w:t>
                  </w:r>
                  <w:proofErr w:type="spellEnd"/>
                  <w:r>
                    <w:t xml:space="preserve"> Plan</w:t>
                  </w:r>
                </w:p>
              </w:txbxContent>
            </v:textbox>
          </v:shape>
        </w:pict>
      </w:r>
      <w:r w:rsidR="00637E39">
        <w:rPr>
          <w:noProof/>
        </w:rPr>
        <w:pict>
          <v:shape id="_x0000_s1039" type="#_x0000_t32" style="position:absolute;margin-left:206.25pt;margin-top:30.3pt;width:43.5pt;height:0;z-index:251670528" o:connectortype="straight">
            <v:stroke endarrow="block"/>
          </v:shape>
        </w:pict>
      </w:r>
      <w:r w:rsidR="00E972D1">
        <w:rPr>
          <w:noProof/>
        </w:rPr>
        <w:pict>
          <v:shape id="_x0000_s1038" type="#_x0000_t202" style="position:absolute;margin-left:6pt;margin-top:25.8pt;width:90.75pt;height:23.25pt;z-index:251669504" stroked="f">
            <v:textbox>
              <w:txbxContent>
                <w:p w:rsidR="00E972D1" w:rsidRDefault="00E972D1">
                  <w:r>
                    <w:t xml:space="preserve">Login </w:t>
                  </w:r>
                  <w:proofErr w:type="spellStart"/>
                  <w:r>
                    <w:t>Workterra</w:t>
                  </w:r>
                  <w:proofErr w:type="spellEnd"/>
                </w:p>
              </w:txbxContent>
            </v:textbox>
          </v:shape>
        </w:pict>
      </w:r>
      <w:r w:rsidR="00E972D1">
        <w:rPr>
          <w:noProof/>
        </w:rPr>
        <w:pict>
          <v:shape id="_x0000_s1037" type="#_x0000_t32" style="position:absolute;margin-left:6pt;margin-top:53.55pt;width:94.5pt;height:0;z-index:251668480" o:connectortype="straight">
            <v:stroke endarrow="block"/>
          </v:shape>
        </w:pict>
      </w:r>
      <w:r w:rsidR="0036741A">
        <w:rPr>
          <w:noProof/>
        </w:rPr>
        <w:pict>
          <v:shape id="_x0000_s1036" type="#_x0000_t202" style="position:absolute;margin-left:-47.25pt;margin-top:91.05pt;width:60pt;height:21.75pt;z-index:251667456" stroked="f">
            <v:textbox>
              <w:txbxContent>
                <w:p w:rsidR="0036741A" w:rsidRDefault="0036741A">
                  <w:r>
                    <w:t>Employee</w:t>
                  </w:r>
                </w:p>
              </w:txbxContent>
            </v:textbox>
          </v:shape>
        </w:pict>
      </w:r>
      <w:r w:rsidR="0036741A">
        <w:rPr>
          <w:noProof/>
        </w:rPr>
        <w:pict>
          <v:shapetype id="_x0000_t132" coordsize="21600,21600" o:spt="132" path="m10800,qx,3391l,18209qy10800,21600,21600,18209l21600,3391qy10800,xem,3391nfqy10800,6782,21600,3391e">
            <v:path o:extrusionok="f" gradientshapeok="t" o:connecttype="custom" o:connectlocs="10800,6782;10800,0;0,10800;10800,21600;21600,10800" o:connectangles="270,270,180,90,0" textboxrect="0,6782,21600,18209"/>
          </v:shapetype>
          <v:shape id="_x0000_s1035" type="#_x0000_t132" style="position:absolute;margin-left:-1.5pt;margin-top:198.3pt;width:102pt;height:105.75pt;z-index:251666432">
            <v:textbox>
              <w:txbxContent>
                <w:p w:rsidR="0036741A" w:rsidRDefault="0036741A">
                  <w:proofErr w:type="spellStart"/>
                  <w:r>
                    <w:t>Workterra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BenAdmin</w:t>
                  </w:r>
                  <w:proofErr w:type="spellEnd"/>
                  <w:r>
                    <w:t xml:space="preserve"> DB</w:t>
                  </w:r>
                </w:p>
              </w:txbxContent>
            </v:textbox>
          </v:shape>
        </w:pict>
      </w:r>
      <w:r w:rsidR="0036741A">
        <w:rPr>
          <w:noProof/>
        </w:rPr>
        <w:pict>
          <v:shapetype id="_x0000_t115" coordsize="21600,21600" o:spt="115" path="m,20465v810,317,1620,452,2397,725c3077,21325,3790,21417,4405,21597v1620,,2202,-180,2657,-272c7580,21280,8002,21010,8455,20917v422,-135,810,-405,1327,-542c10205,20150,10657,19967,11080,19742v517,-182,970,-407,1425,-590c13087,19017,13605,18745,14255,18610v615,-180,1262,-318,1942,-408c16975,18202,17785,18022,18595,18022r,-1670l19192,16252r808,l20000,14467r722,-75l21597,14392,21597,,2972,r,1815l1532,1815r,1860l,3675,,20465xem1532,3675nfl18595,3675r,12677em2972,1815nfl20000,1815r,12652e">
            <v:stroke joinstyle="miter"/>
            <v:path o:extrusionok="f" o:connecttype="custom" o:connectlocs="10800,0;0,10800;10800,19890;21600,10800" textboxrect="0,3675,18595,18022"/>
          </v:shapetype>
          <v:shape id="_x0000_s1034" type="#_x0000_t115" style="position:absolute;margin-left:192pt;margin-top:198.3pt;width:124.5pt;height:93pt;z-index:251665408">
            <v:textbox>
              <w:txbxContent>
                <w:p w:rsidR="0036741A" w:rsidRDefault="0036741A">
                  <w:r>
                    <w:t xml:space="preserve">Decrypted Selerix Response through </w:t>
                  </w:r>
                  <w:proofErr w:type="spellStart"/>
                  <w:r>
                    <w:t>Workterra</w:t>
                  </w:r>
                  <w:proofErr w:type="spellEnd"/>
                  <w:r>
                    <w:t xml:space="preserve"> SSL cert.</w:t>
                  </w:r>
                </w:p>
              </w:txbxContent>
            </v:textbox>
          </v:shape>
        </w:pict>
      </w:r>
      <w:r w:rsidR="00E6631D">
        <w:rPr>
          <w:noProof/>
        </w:rPr>
        <w:pict>
          <v:shape id="_x0000_s1033" type="#_x0000_t115" style="position:absolute;margin-left:399pt;margin-top:187.8pt;width:120pt;height:93pt;z-index:251664384">
            <v:textbox>
              <w:txbxContent>
                <w:p w:rsidR="00E6631D" w:rsidRDefault="0036741A">
                  <w:r>
                    <w:t xml:space="preserve">Encrypted </w:t>
                  </w:r>
                  <w:r w:rsidR="00E6631D">
                    <w:t>Selerix Response (Enrollment data, beneficiary data, etc)</w:t>
                  </w:r>
                  <w:r>
                    <w:t xml:space="preserve"> </w:t>
                  </w:r>
                </w:p>
              </w:txbxContent>
            </v:textbox>
          </v:shape>
        </w:pict>
      </w:r>
      <w:r w:rsidR="00E6631D">
        <w:rPr>
          <w:noProof/>
        </w:rPr>
        <w:pict>
          <v:shapetype id="_x0000_t114" coordsize="21600,21600" o:spt="114" path="m,20172v945,400,1887,628,2795,913c3587,21312,4342,21370,5060,21597v2037,,2567,-227,3095,-285c8722,21197,9325,20970,9855,20800v490,-228,945,-400,1472,-740c11817,19887,12347,19660,12875,19375v567,-228,1095,-513,1700,-740c15177,18462,15782,18122,16537,17950v718,-113,1398,-398,2228,-513c19635,17437,20577,17322,21597,17322l21597,,,xe">
            <v:stroke joinstyle="miter"/>
            <v:path o:connecttype="custom" o:connectlocs="10800,0;0,10800;10800,20400;21600,10800" textboxrect="0,0,21600,17322"/>
          </v:shapetype>
          <v:shape id="_x0000_s1031" type="#_x0000_t114" style="position:absolute;margin-left:249.75pt;margin-top:2.55pt;width:99pt;height:70.5pt;z-index:251663360">
            <v:textbox>
              <w:txbxContent>
                <w:p w:rsidR="00E6631D" w:rsidRDefault="00E6631D">
                  <w:r>
                    <w:t xml:space="preserve">SAML Request (SSL Cert, </w:t>
                  </w:r>
                  <w:proofErr w:type="spellStart"/>
                  <w:r>
                    <w:t>Emp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demographic</w:t>
                  </w:r>
                  <w:proofErr w:type="gramStart"/>
                  <w:r>
                    <w:t>,etc</w:t>
                  </w:r>
                  <w:proofErr w:type="spellEnd"/>
                  <w:proofErr w:type="gramEnd"/>
                  <w:r>
                    <w:t>)</w:t>
                  </w:r>
                </w:p>
              </w:txbxContent>
            </v:textbox>
          </v:shape>
        </w:pict>
      </w:r>
      <w:r w:rsidR="00E6631D">
        <w:rPr>
          <w:noProof/>
        </w:rPr>
        <w:pict>
          <v:shape id="_x0000_s1028" type="#_x0000_t32" style="position:absolute;margin-left:-32.25pt;margin-top:58.05pt;width:21pt;height:0;flip:x;z-index:251660288" o:connectortype="straight"/>
        </w:pict>
      </w:r>
      <w:r w:rsidR="00E6631D">
        <w:rPr>
          <w:noProof/>
        </w:rPr>
        <w:pict>
          <v:shape id="_x0000_s1027" type="#_x0000_t32" style="position:absolute;margin-left:-21.75pt;margin-top:44.55pt;width:.75pt;height:39.75pt;flip:x;z-index:251659264" o:connectortype="straight"/>
        </w:pict>
      </w:r>
      <w:r w:rsidR="00E6631D">
        <w:rPr>
          <w:noProof/>
        </w:rPr>
        <w:pict>
          <v:oval id="_x0000_s1026" style="position:absolute;margin-left:-38.25pt;margin-top:25.8pt;width:36.75pt;height:18.75pt;z-index:251658240"/>
        </w:pict>
      </w:r>
    </w:p>
    <w:p w:rsidR="00DA1978" w:rsidRPr="00DA1978" w:rsidRDefault="00DA1978" w:rsidP="00DA1978"/>
    <w:p w:rsidR="00DA1978" w:rsidRPr="00DA1978" w:rsidRDefault="00DA1978" w:rsidP="00DA1978"/>
    <w:p w:rsidR="00DA1978" w:rsidRPr="00DA1978" w:rsidRDefault="00DA1978" w:rsidP="00DA1978"/>
    <w:p w:rsidR="00DA1978" w:rsidRPr="00DA1978" w:rsidRDefault="00DA1978" w:rsidP="00DA1978"/>
    <w:p w:rsidR="00DA1978" w:rsidRPr="00DA1978" w:rsidRDefault="00DA1978" w:rsidP="00DA1978"/>
    <w:p w:rsidR="00DA1978" w:rsidRPr="00DA1978" w:rsidRDefault="00DA1978" w:rsidP="00DA1978"/>
    <w:p w:rsidR="00DA1978" w:rsidRPr="00DA1978" w:rsidRDefault="00DA1978" w:rsidP="00DA1978"/>
    <w:p w:rsidR="00DA1978" w:rsidRPr="00DA1978" w:rsidRDefault="00DA1978" w:rsidP="00DA1978"/>
    <w:p w:rsidR="00DA1978" w:rsidRPr="00DA1978" w:rsidRDefault="00DA1978" w:rsidP="00DA1978"/>
    <w:p w:rsidR="00DA1978" w:rsidRPr="00DA1978" w:rsidRDefault="00DA1978" w:rsidP="00DA1978"/>
    <w:p w:rsidR="00DA1978" w:rsidRPr="00DA1978" w:rsidRDefault="00DA1978" w:rsidP="00DA1978">
      <w:r>
        <w:rPr>
          <w:noProof/>
        </w:rPr>
        <w:pict>
          <v:shape id="_x0000_s1050" type="#_x0000_t202" style="position:absolute;margin-left:89.25pt;margin-top:24.2pt;width:117pt;height:49.5pt;z-index:251681792" stroked="f">
            <v:textbox>
              <w:txbxContent>
                <w:p w:rsidR="00DA1978" w:rsidRDefault="00DA1978" w:rsidP="00DA1978">
                  <w:r>
                    <w:t xml:space="preserve">Process enrollment and beneficiary data as per </w:t>
                  </w:r>
                  <w:proofErr w:type="spellStart"/>
                  <w:r>
                    <w:t>Workterra</w:t>
                  </w:r>
                  <w:proofErr w:type="spellEnd"/>
                  <w:r>
                    <w:t xml:space="preserve"> compatibility </w:t>
                  </w:r>
                </w:p>
                <w:p w:rsidR="00DA1978" w:rsidRDefault="00DA1978"/>
              </w:txbxContent>
            </v:textbox>
          </v:shape>
        </w:pict>
      </w:r>
    </w:p>
    <w:p w:rsidR="00DA1978" w:rsidRPr="00DA1978" w:rsidRDefault="00DA1978" w:rsidP="00DA1978"/>
    <w:p w:rsidR="00E6631D" w:rsidRDefault="00E6631D" w:rsidP="00DA1978"/>
    <w:p w:rsidR="00DA1978" w:rsidRDefault="007B4F1A" w:rsidP="007B4F1A">
      <w:pPr>
        <w:pStyle w:val="ListParagraph"/>
        <w:numPr>
          <w:ilvl w:val="0"/>
          <w:numId w:val="1"/>
        </w:numPr>
      </w:pPr>
      <w:r>
        <w:lastRenderedPageBreak/>
        <w:t>Employee w</w:t>
      </w:r>
      <w:r w:rsidR="008508F0">
        <w:t>ill login t</w:t>
      </w:r>
      <w:r w:rsidR="0001466F">
        <w:t xml:space="preserve">o </w:t>
      </w:r>
      <w:proofErr w:type="spellStart"/>
      <w:r w:rsidR="0001466F">
        <w:t>Workterra</w:t>
      </w:r>
      <w:proofErr w:type="spellEnd"/>
      <w:r w:rsidR="0001466F">
        <w:t xml:space="preserve"> System </w:t>
      </w:r>
      <w:r w:rsidR="008508F0">
        <w:t xml:space="preserve">and traverse the enrollment workflow, </w:t>
      </w:r>
      <w:r>
        <w:t>when</w:t>
      </w:r>
      <w:r w:rsidR="008508F0">
        <w:t xml:space="preserve"> click on Enroll</w:t>
      </w:r>
      <w:r>
        <w:t xml:space="preserve"> button of Trustmark/CHUBB benefits configured in </w:t>
      </w:r>
      <w:proofErr w:type="spellStart"/>
      <w:r>
        <w:t>Workterra</w:t>
      </w:r>
      <w:proofErr w:type="spellEnd"/>
      <w:r>
        <w:t>.</w:t>
      </w:r>
    </w:p>
    <w:p w:rsidR="007B4F1A" w:rsidRDefault="007B4F1A" w:rsidP="007B4F1A">
      <w:r>
        <w:rPr>
          <w:noProof/>
        </w:rPr>
        <w:drawing>
          <wp:inline distT="0" distB="0" distL="0" distR="0">
            <wp:extent cx="5943600" cy="2725420"/>
            <wp:effectExtent l="19050" t="0" r="0" b="0"/>
            <wp:docPr id="1" name="Picture 0" descr="EnrollNow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nrollNow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725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B4F1A" w:rsidRDefault="007B4F1A" w:rsidP="007B4F1A"/>
    <w:p w:rsidR="007B4F1A" w:rsidRDefault="007B4F1A" w:rsidP="007B4F1A">
      <w:pPr>
        <w:pStyle w:val="ListParagraph"/>
        <w:numPr>
          <w:ilvl w:val="0"/>
          <w:numId w:val="1"/>
        </w:numPr>
      </w:pPr>
      <w:r>
        <w:t>On click of ‘Enroll’ button above, employee will get login to Selerix Portal in Popup.</w:t>
      </w:r>
    </w:p>
    <w:p w:rsidR="007B4F1A" w:rsidRDefault="007B4F1A" w:rsidP="007B4F1A">
      <w:r>
        <w:rPr>
          <w:noProof/>
        </w:rPr>
        <w:drawing>
          <wp:inline distT="0" distB="0" distL="0" distR="0">
            <wp:extent cx="5943600" cy="2698115"/>
            <wp:effectExtent l="19050" t="0" r="0" b="0"/>
            <wp:docPr id="2" name="Picture 1" descr="SelerixEnrollle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elerixEnrollled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698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B22BB" w:rsidRDefault="009B22BB" w:rsidP="007B4F1A"/>
    <w:p w:rsidR="009B22BB" w:rsidRDefault="009B22BB" w:rsidP="007B4F1A">
      <w:r>
        <w:t xml:space="preserve">3) In background the above login will happen due to the SAML request we pass to Selerix System as per SSO setup done between </w:t>
      </w:r>
      <w:proofErr w:type="spellStart"/>
      <w:r>
        <w:t>Workterra</w:t>
      </w:r>
      <w:proofErr w:type="spellEnd"/>
      <w:r>
        <w:t xml:space="preserve"> and Selerix.</w:t>
      </w:r>
    </w:p>
    <w:p w:rsidR="009B22BB" w:rsidRDefault="009B22BB" w:rsidP="007B4F1A">
      <w:r>
        <w:rPr>
          <w:noProof/>
        </w:rPr>
        <w:lastRenderedPageBreak/>
        <w:drawing>
          <wp:inline distT="0" distB="0" distL="0" distR="0">
            <wp:extent cx="5943600" cy="2511425"/>
            <wp:effectExtent l="19050" t="0" r="0" b="0"/>
            <wp:docPr id="3" name="Picture 2" descr="SAMLReques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MLRequest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511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B22BB" w:rsidRDefault="009B22BB" w:rsidP="007B4F1A"/>
    <w:p w:rsidR="009B22BB" w:rsidRDefault="009B22BB" w:rsidP="007B4F1A">
      <w:r>
        <w:t xml:space="preserve">The above SAML request contains Selerix connection endpoints, employee/Spouse/Child demographic information, </w:t>
      </w:r>
      <w:proofErr w:type="spellStart"/>
      <w:r>
        <w:t>Workterra</w:t>
      </w:r>
      <w:proofErr w:type="spellEnd"/>
      <w:r>
        <w:t xml:space="preserve">  Public SSL certificate, the Signed request by </w:t>
      </w:r>
      <w:proofErr w:type="spellStart"/>
      <w:r>
        <w:t>Workterra</w:t>
      </w:r>
      <w:proofErr w:type="spellEnd"/>
      <w:r>
        <w:t xml:space="preserve"> Private Key, Encrypted request through Selerix public key, etc.</w:t>
      </w:r>
    </w:p>
    <w:p w:rsidR="009B22BB" w:rsidRDefault="009B22BB" w:rsidP="007B4F1A"/>
    <w:p w:rsidR="009B22BB" w:rsidRDefault="009B22BB" w:rsidP="007B4F1A">
      <w:r>
        <w:t xml:space="preserve">4)Once employee completed enrollment Workflow at Selerix end ,  in acknowledgement Selerix sends us encrypted SAM response which contains employee/spouse/child demographic, enrollment data, beneficiary data, </w:t>
      </w:r>
      <w:r w:rsidR="004641B4">
        <w:t xml:space="preserve">etc. We decrypt that using </w:t>
      </w:r>
      <w:proofErr w:type="spellStart"/>
      <w:r w:rsidR="004641B4">
        <w:t>Workterra’s</w:t>
      </w:r>
      <w:proofErr w:type="spellEnd"/>
      <w:r w:rsidR="004641B4">
        <w:t xml:space="preserve"> private key and process the decrypted response as per </w:t>
      </w:r>
      <w:proofErr w:type="spellStart"/>
      <w:r w:rsidR="004641B4">
        <w:t>Workterra</w:t>
      </w:r>
      <w:proofErr w:type="spellEnd"/>
      <w:r w:rsidR="004641B4">
        <w:t xml:space="preserve"> enrollment structure. Once data get compatible to </w:t>
      </w:r>
      <w:proofErr w:type="spellStart"/>
      <w:r w:rsidR="004641B4">
        <w:t>Workterra</w:t>
      </w:r>
      <w:proofErr w:type="spellEnd"/>
      <w:r w:rsidR="004641B4">
        <w:t xml:space="preserve"> System, We store it in </w:t>
      </w:r>
      <w:proofErr w:type="spellStart"/>
      <w:r w:rsidR="004641B4">
        <w:t>Workterra</w:t>
      </w:r>
      <w:proofErr w:type="spellEnd"/>
      <w:r w:rsidR="004641B4">
        <w:t xml:space="preserve"> database, so that both </w:t>
      </w:r>
      <w:proofErr w:type="spellStart"/>
      <w:r w:rsidR="004641B4">
        <w:t>Workterra</w:t>
      </w:r>
      <w:proofErr w:type="spellEnd"/>
      <w:r w:rsidR="004641B4">
        <w:t xml:space="preserve"> and Selerix have enrollment data in Synch. Also now employee is now using </w:t>
      </w:r>
      <w:proofErr w:type="spellStart"/>
      <w:r w:rsidR="004641B4">
        <w:t>Workterra</w:t>
      </w:r>
      <w:proofErr w:type="spellEnd"/>
      <w:r w:rsidR="004641B4">
        <w:t xml:space="preserve"> System as a primary enrollment media, so s/he should refer </w:t>
      </w:r>
      <w:proofErr w:type="spellStart"/>
      <w:r w:rsidR="004641B4">
        <w:t>Workterra</w:t>
      </w:r>
      <w:proofErr w:type="spellEnd"/>
      <w:r w:rsidR="004641B4">
        <w:t xml:space="preserve"> for reference rather than Selerix.</w:t>
      </w:r>
    </w:p>
    <w:p w:rsidR="004641B4" w:rsidRDefault="004641B4" w:rsidP="007B4F1A"/>
    <w:p w:rsidR="004641B4" w:rsidRPr="00DA1978" w:rsidRDefault="004641B4" w:rsidP="007B4F1A">
      <w:r>
        <w:rPr>
          <w:noProof/>
        </w:rPr>
        <w:lastRenderedPageBreak/>
        <w:drawing>
          <wp:inline distT="0" distB="0" distL="0" distR="0">
            <wp:extent cx="5943600" cy="2985135"/>
            <wp:effectExtent l="19050" t="0" r="0" b="0"/>
            <wp:docPr id="4" name="Picture 3" descr="FinalEnrollmen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nalEnrollment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985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641B4" w:rsidRPr="00DA1978" w:rsidSect="003C4F7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F71E0F"/>
    <w:multiLevelType w:val="hybridMultilevel"/>
    <w:tmpl w:val="B0EE2D0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C66496"/>
    <w:rsid w:val="0001466F"/>
    <w:rsid w:val="00175E0A"/>
    <w:rsid w:val="00181ED0"/>
    <w:rsid w:val="00274596"/>
    <w:rsid w:val="00276793"/>
    <w:rsid w:val="0036741A"/>
    <w:rsid w:val="00374C7E"/>
    <w:rsid w:val="003B5658"/>
    <w:rsid w:val="003C3FBF"/>
    <w:rsid w:val="003C4F78"/>
    <w:rsid w:val="003C6C4B"/>
    <w:rsid w:val="0043286B"/>
    <w:rsid w:val="004641B4"/>
    <w:rsid w:val="004A4703"/>
    <w:rsid w:val="00637E39"/>
    <w:rsid w:val="0079542B"/>
    <w:rsid w:val="007B4F1A"/>
    <w:rsid w:val="007F4C4B"/>
    <w:rsid w:val="008508F0"/>
    <w:rsid w:val="008F7D08"/>
    <w:rsid w:val="009B22BB"/>
    <w:rsid w:val="00A05E01"/>
    <w:rsid w:val="00AB632D"/>
    <w:rsid w:val="00B47B2F"/>
    <w:rsid w:val="00C66496"/>
    <w:rsid w:val="00D23467"/>
    <w:rsid w:val="00DA1978"/>
    <w:rsid w:val="00E17E70"/>
    <w:rsid w:val="00E6631D"/>
    <w:rsid w:val="00E972D1"/>
    <w:rsid w:val="00ED1E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2" type="connector" idref="#_x0000_s1027"/>
        <o:r id="V:Rule4" type="connector" idref="#_x0000_s1028"/>
        <o:r id="V:Rule6" type="callout" idref="#_x0000_s1029"/>
        <o:r id="V:Rule8" type="callout" idref="#_x0000_s1030"/>
        <o:r id="V:Rule10" type="connector" idref="#_x0000_s1037"/>
        <o:r id="V:Rule12" type="connector" idref="#_x0000_s1039"/>
        <o:r id="V:Rule14" type="connector" idref="#_x0000_s1041"/>
        <o:r id="V:Rule18" type="connector" idref="#_x0000_s1045"/>
        <o:r id="V:Rule20" type="connector" idref="#_x0000_s1047"/>
        <o:r id="V:Rule22" type="connector" idref="#_x0000_s1049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4F7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74C7E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7B4F1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B4F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B4F1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selerix.com/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4.jpeg"/><Relationship Id="rId4" Type="http://schemas.openxmlformats.org/officeDocument/2006/relationships/settings" Target="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8D9BB91-8BCF-46F1-BC51-C44724CCB5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248</TotalTime>
  <Pages>4</Pages>
  <Words>340</Words>
  <Characters>1943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Santosh.balid</dc:creator>
  <cp:lastModifiedBy>Santosh.balid</cp:lastModifiedBy>
  <cp:revision>29</cp:revision>
  <dcterms:created xsi:type="dcterms:W3CDTF">2017-11-08T10:18:00Z</dcterms:created>
  <dcterms:modified xsi:type="dcterms:W3CDTF">2017-11-08T14:26:00Z</dcterms:modified>
</cp:coreProperties>
</file>